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B88" w:rsidRPr="008B2B88" w:rsidRDefault="008B2B88" w:rsidP="008B2B8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B2B88">
        <w:rPr>
          <w:rFonts w:ascii="Times New Roman" w:eastAsia="Times New Roman" w:hAnsi="Times New Roman" w:cs="Times New Roman"/>
          <w:b/>
          <w:bCs/>
          <w:kern w:val="36"/>
          <w:sz w:val="48"/>
          <w:szCs w:val="48"/>
        </w:rPr>
        <w:t xml:space="preserve">Письмо Минфина РФ от 7 марта 2013 г. N 03-11-12/26 </w:t>
      </w:r>
    </w:p>
    <w:p w:rsidR="008B2B88" w:rsidRPr="008B2B88" w:rsidRDefault="008B2B88" w:rsidP="008B2B88">
      <w:pPr>
        <w:spacing w:after="0" w:line="240" w:lineRule="auto"/>
        <w:rPr>
          <w:rFonts w:ascii="Times New Roman" w:eastAsia="Times New Roman" w:hAnsi="Times New Roman" w:cs="Times New Roman"/>
          <w:sz w:val="24"/>
          <w:szCs w:val="24"/>
        </w:rPr>
      </w:pPr>
      <w:r w:rsidRPr="008B2B88">
        <w:rPr>
          <w:rFonts w:ascii="Times New Roman" w:eastAsia="Times New Roman" w:hAnsi="Times New Roman" w:cs="Times New Roman"/>
          <w:b/>
          <w:bCs/>
          <w:sz w:val="24"/>
          <w:szCs w:val="24"/>
        </w:rPr>
        <w:t xml:space="preserve">Вопрос: ИП, применяющий УСН, осуществляет три вида деятельности, которые подпадают под ПСН. С 01.01.2013 по одному виду деятельности приобретен патент. Следует ли уведомлять налоговый орган о применении УСН и ПСН? Вправе ли ИП приобрести патенты на оставшиеся виды деятельности с 01.04.2013? Приведет ли это к потере права на применение УСН? </w:t>
      </w:r>
    </w:p>
    <w:p w:rsidR="008B2B88" w:rsidRPr="008B2B88" w:rsidRDefault="008B2B88" w:rsidP="008B2B88">
      <w:pPr>
        <w:spacing w:before="100" w:beforeAutospacing="1" w:after="100" w:afterAutospacing="1" w:line="240" w:lineRule="auto"/>
        <w:rPr>
          <w:rFonts w:ascii="Times New Roman" w:eastAsia="Times New Roman" w:hAnsi="Times New Roman" w:cs="Times New Roman"/>
          <w:sz w:val="24"/>
          <w:szCs w:val="24"/>
        </w:rPr>
      </w:pPr>
      <w:r w:rsidRPr="008B2B88">
        <w:rPr>
          <w:rFonts w:ascii="Times New Roman" w:eastAsia="Times New Roman" w:hAnsi="Times New Roman" w:cs="Times New Roman"/>
          <w:b/>
          <w:bCs/>
          <w:sz w:val="24"/>
          <w:szCs w:val="24"/>
        </w:rPr>
        <w:t xml:space="preserve">18.03.2013  </w:t>
      </w:r>
    </w:p>
    <w:p w:rsidR="008B2B88" w:rsidRPr="008B2B88" w:rsidRDefault="008B2B88" w:rsidP="008B2B88">
      <w:pPr>
        <w:spacing w:before="100" w:beforeAutospacing="1" w:after="100" w:afterAutospacing="1" w:line="240" w:lineRule="auto"/>
        <w:rPr>
          <w:rFonts w:ascii="Times New Roman" w:eastAsia="Times New Roman" w:hAnsi="Times New Roman" w:cs="Times New Roman"/>
          <w:sz w:val="24"/>
          <w:szCs w:val="24"/>
        </w:rPr>
      </w:pPr>
      <w:r w:rsidRPr="008B2B88">
        <w:rPr>
          <w:rFonts w:ascii="Times New Roman" w:eastAsia="Times New Roman" w:hAnsi="Times New Roman" w:cs="Times New Roman"/>
          <w:sz w:val="24"/>
          <w:szCs w:val="24"/>
        </w:rPr>
        <w:t xml:space="preserve">Ответ: </w:t>
      </w:r>
    </w:p>
    <w:p w:rsidR="008B2B88" w:rsidRPr="008B2B88" w:rsidRDefault="008B2B88" w:rsidP="008B2B88">
      <w:pPr>
        <w:spacing w:before="100" w:beforeAutospacing="1" w:after="100" w:afterAutospacing="1" w:line="240" w:lineRule="auto"/>
        <w:rPr>
          <w:rFonts w:ascii="Times New Roman" w:eastAsia="Times New Roman" w:hAnsi="Times New Roman" w:cs="Times New Roman"/>
          <w:sz w:val="24"/>
          <w:szCs w:val="24"/>
        </w:rPr>
      </w:pPr>
      <w:r w:rsidRPr="008B2B88">
        <w:rPr>
          <w:rFonts w:ascii="Times New Roman" w:eastAsia="Times New Roman" w:hAnsi="Times New Roman" w:cs="Times New Roman"/>
          <w:sz w:val="24"/>
          <w:szCs w:val="24"/>
        </w:rPr>
        <w:t xml:space="preserve">МИНИСТЕРСТВО ФИНАНСОВ РОССИЙСКОЙ ФЕДЕРАЦИИ </w:t>
      </w:r>
    </w:p>
    <w:p w:rsidR="008B2B88" w:rsidRPr="008B2B88" w:rsidRDefault="008B2B88" w:rsidP="008B2B88">
      <w:pPr>
        <w:spacing w:before="100" w:beforeAutospacing="1" w:after="100" w:afterAutospacing="1" w:line="240" w:lineRule="auto"/>
        <w:rPr>
          <w:rFonts w:ascii="Times New Roman" w:eastAsia="Times New Roman" w:hAnsi="Times New Roman" w:cs="Times New Roman"/>
          <w:sz w:val="24"/>
          <w:szCs w:val="24"/>
        </w:rPr>
      </w:pPr>
      <w:r w:rsidRPr="008B2B88">
        <w:rPr>
          <w:rFonts w:ascii="Times New Roman" w:eastAsia="Times New Roman" w:hAnsi="Times New Roman" w:cs="Times New Roman"/>
          <w:sz w:val="24"/>
          <w:szCs w:val="24"/>
        </w:rPr>
        <w:t xml:space="preserve">ПИСЬМО </w:t>
      </w:r>
    </w:p>
    <w:p w:rsidR="008B2B88" w:rsidRPr="008B2B88" w:rsidRDefault="008B2B88" w:rsidP="008B2B88">
      <w:pPr>
        <w:spacing w:before="100" w:beforeAutospacing="1" w:after="100" w:afterAutospacing="1" w:line="240" w:lineRule="auto"/>
        <w:rPr>
          <w:rFonts w:ascii="Times New Roman" w:eastAsia="Times New Roman" w:hAnsi="Times New Roman" w:cs="Times New Roman"/>
          <w:sz w:val="24"/>
          <w:szCs w:val="24"/>
        </w:rPr>
      </w:pPr>
      <w:r w:rsidRPr="008B2B88">
        <w:rPr>
          <w:rFonts w:ascii="Times New Roman" w:eastAsia="Times New Roman" w:hAnsi="Times New Roman" w:cs="Times New Roman"/>
          <w:sz w:val="24"/>
          <w:szCs w:val="24"/>
        </w:rPr>
        <w:t xml:space="preserve">от 7 марта 2013 г. N 03-11-12/26 </w:t>
      </w:r>
    </w:p>
    <w:p w:rsidR="008B2B88" w:rsidRPr="008B2B88" w:rsidRDefault="008B2B88" w:rsidP="008B2B88">
      <w:pPr>
        <w:spacing w:before="100" w:beforeAutospacing="1" w:after="100" w:afterAutospacing="1" w:line="240" w:lineRule="auto"/>
        <w:rPr>
          <w:rFonts w:ascii="Times New Roman" w:eastAsia="Times New Roman" w:hAnsi="Times New Roman" w:cs="Times New Roman"/>
          <w:sz w:val="24"/>
          <w:szCs w:val="24"/>
        </w:rPr>
      </w:pPr>
      <w:r w:rsidRPr="008B2B88">
        <w:rPr>
          <w:rFonts w:ascii="Times New Roman" w:eastAsia="Times New Roman" w:hAnsi="Times New Roman" w:cs="Times New Roman"/>
          <w:sz w:val="24"/>
          <w:szCs w:val="24"/>
        </w:rPr>
        <w:t xml:space="preserve">Департамент налоговой и </w:t>
      </w:r>
      <w:proofErr w:type="spellStart"/>
      <w:r w:rsidRPr="008B2B88">
        <w:rPr>
          <w:rFonts w:ascii="Times New Roman" w:eastAsia="Times New Roman" w:hAnsi="Times New Roman" w:cs="Times New Roman"/>
          <w:sz w:val="24"/>
          <w:szCs w:val="24"/>
        </w:rPr>
        <w:t>таможенно-тарифной</w:t>
      </w:r>
      <w:proofErr w:type="spellEnd"/>
      <w:r w:rsidRPr="008B2B88">
        <w:rPr>
          <w:rFonts w:ascii="Times New Roman" w:eastAsia="Times New Roman" w:hAnsi="Times New Roman" w:cs="Times New Roman"/>
          <w:sz w:val="24"/>
          <w:szCs w:val="24"/>
        </w:rPr>
        <w:t xml:space="preserve"> политики рассмотрел обращение по вопросам, связанным с порядком применения патентной </w:t>
      </w:r>
      <w:hyperlink r:id="rId4" w:history="1">
        <w:r w:rsidRPr="008B2B88">
          <w:rPr>
            <w:rFonts w:ascii="Times New Roman" w:eastAsia="Times New Roman" w:hAnsi="Times New Roman" w:cs="Times New Roman"/>
            <w:color w:val="0000FF"/>
            <w:sz w:val="24"/>
            <w:szCs w:val="24"/>
            <w:u w:val="single"/>
          </w:rPr>
          <w:t>системы налогообложения</w:t>
        </w:r>
      </w:hyperlink>
      <w:r w:rsidRPr="008B2B88">
        <w:rPr>
          <w:rFonts w:ascii="Times New Roman" w:eastAsia="Times New Roman" w:hAnsi="Times New Roman" w:cs="Times New Roman"/>
          <w:sz w:val="24"/>
          <w:szCs w:val="24"/>
        </w:rPr>
        <w:t xml:space="preserve"> и упрощенной </w:t>
      </w:r>
      <w:hyperlink r:id="rId5" w:history="1">
        <w:r w:rsidRPr="008B2B88">
          <w:rPr>
            <w:rFonts w:ascii="Times New Roman" w:eastAsia="Times New Roman" w:hAnsi="Times New Roman" w:cs="Times New Roman"/>
            <w:color w:val="0000FF"/>
            <w:sz w:val="24"/>
            <w:szCs w:val="24"/>
            <w:u w:val="single"/>
          </w:rPr>
          <w:t>системы налогообложения</w:t>
        </w:r>
      </w:hyperlink>
      <w:r w:rsidRPr="008B2B88">
        <w:rPr>
          <w:rFonts w:ascii="Times New Roman" w:eastAsia="Times New Roman" w:hAnsi="Times New Roman" w:cs="Times New Roman"/>
          <w:sz w:val="24"/>
          <w:szCs w:val="24"/>
        </w:rPr>
        <w:t xml:space="preserve">, и на основании информации, изложенной в обращении, сообщает следующее. </w:t>
      </w:r>
    </w:p>
    <w:p w:rsidR="008B2B88" w:rsidRPr="008B2B88" w:rsidRDefault="008B2B88" w:rsidP="008B2B88">
      <w:pPr>
        <w:spacing w:before="100" w:beforeAutospacing="1" w:after="100" w:afterAutospacing="1" w:line="240" w:lineRule="auto"/>
        <w:rPr>
          <w:rFonts w:ascii="Times New Roman" w:eastAsia="Times New Roman" w:hAnsi="Times New Roman" w:cs="Times New Roman"/>
          <w:sz w:val="24"/>
          <w:szCs w:val="24"/>
        </w:rPr>
      </w:pPr>
      <w:r w:rsidRPr="008B2B88">
        <w:rPr>
          <w:rFonts w:ascii="Times New Roman" w:eastAsia="Times New Roman" w:hAnsi="Times New Roman" w:cs="Times New Roman"/>
          <w:sz w:val="24"/>
          <w:szCs w:val="24"/>
        </w:rPr>
        <w:t xml:space="preserve">В соответствии с п. 1 ст. 346.43 </w:t>
      </w:r>
      <w:hyperlink r:id="rId6" w:history="1">
        <w:r w:rsidRPr="008B2B88">
          <w:rPr>
            <w:rFonts w:ascii="Times New Roman" w:eastAsia="Times New Roman" w:hAnsi="Times New Roman" w:cs="Times New Roman"/>
            <w:color w:val="0000FF"/>
            <w:sz w:val="24"/>
            <w:szCs w:val="24"/>
            <w:u w:val="single"/>
          </w:rPr>
          <w:t>Налогового кодекса</w:t>
        </w:r>
      </w:hyperlink>
      <w:r w:rsidRPr="008B2B88">
        <w:rPr>
          <w:rFonts w:ascii="Times New Roman" w:eastAsia="Times New Roman" w:hAnsi="Times New Roman" w:cs="Times New Roman"/>
          <w:sz w:val="24"/>
          <w:szCs w:val="24"/>
        </w:rPr>
        <w:t xml:space="preserve"> Российской Федерации (далее - Кодекс) патентная </w:t>
      </w:r>
      <w:hyperlink r:id="rId7" w:history="1">
        <w:r w:rsidRPr="008B2B88">
          <w:rPr>
            <w:rFonts w:ascii="Times New Roman" w:eastAsia="Times New Roman" w:hAnsi="Times New Roman" w:cs="Times New Roman"/>
            <w:color w:val="0000FF"/>
            <w:sz w:val="24"/>
            <w:szCs w:val="24"/>
            <w:u w:val="single"/>
          </w:rPr>
          <w:t>система налогообложения</w:t>
        </w:r>
      </w:hyperlink>
      <w:r w:rsidRPr="008B2B88">
        <w:rPr>
          <w:rFonts w:ascii="Times New Roman" w:eastAsia="Times New Roman" w:hAnsi="Times New Roman" w:cs="Times New Roman"/>
          <w:sz w:val="24"/>
          <w:szCs w:val="24"/>
        </w:rPr>
        <w:t xml:space="preserve"> устанавливается Кодексом, вводится в действие в соответствии с Кодексом законами субъектов Российской Федерации и применяется на территориях указанных субъектов Российской Федерации. </w:t>
      </w:r>
    </w:p>
    <w:p w:rsidR="008B2B88" w:rsidRPr="008B2B88" w:rsidRDefault="008B2B88" w:rsidP="008B2B88">
      <w:pPr>
        <w:spacing w:before="100" w:beforeAutospacing="1" w:after="100" w:afterAutospacing="1" w:line="240" w:lineRule="auto"/>
        <w:rPr>
          <w:rFonts w:ascii="Times New Roman" w:eastAsia="Times New Roman" w:hAnsi="Times New Roman" w:cs="Times New Roman"/>
          <w:sz w:val="24"/>
          <w:szCs w:val="24"/>
        </w:rPr>
      </w:pPr>
      <w:r w:rsidRPr="008B2B88">
        <w:rPr>
          <w:rFonts w:ascii="Times New Roman" w:eastAsia="Times New Roman" w:hAnsi="Times New Roman" w:cs="Times New Roman"/>
          <w:sz w:val="24"/>
          <w:szCs w:val="24"/>
        </w:rPr>
        <w:t xml:space="preserve">Патентная </w:t>
      </w:r>
      <w:hyperlink r:id="rId8" w:history="1">
        <w:r w:rsidRPr="008B2B88">
          <w:rPr>
            <w:rFonts w:ascii="Times New Roman" w:eastAsia="Times New Roman" w:hAnsi="Times New Roman" w:cs="Times New Roman"/>
            <w:color w:val="0000FF"/>
            <w:sz w:val="24"/>
            <w:szCs w:val="24"/>
            <w:u w:val="single"/>
          </w:rPr>
          <w:t>система налогообложения</w:t>
        </w:r>
      </w:hyperlink>
      <w:r w:rsidRPr="008B2B88">
        <w:rPr>
          <w:rFonts w:ascii="Times New Roman" w:eastAsia="Times New Roman" w:hAnsi="Times New Roman" w:cs="Times New Roman"/>
          <w:sz w:val="24"/>
          <w:szCs w:val="24"/>
        </w:rPr>
        <w:t xml:space="preserve"> применяется индивидуальными предпринимателями наряду с иными </w:t>
      </w:r>
      <w:hyperlink r:id="rId9" w:history="1">
        <w:r w:rsidRPr="008B2B88">
          <w:rPr>
            <w:rFonts w:ascii="Times New Roman" w:eastAsia="Times New Roman" w:hAnsi="Times New Roman" w:cs="Times New Roman"/>
            <w:color w:val="0000FF"/>
            <w:sz w:val="24"/>
            <w:szCs w:val="24"/>
            <w:u w:val="single"/>
          </w:rPr>
          <w:t>режимами налогообложения</w:t>
        </w:r>
      </w:hyperlink>
      <w:r w:rsidRPr="008B2B88">
        <w:rPr>
          <w:rFonts w:ascii="Times New Roman" w:eastAsia="Times New Roman" w:hAnsi="Times New Roman" w:cs="Times New Roman"/>
          <w:sz w:val="24"/>
          <w:szCs w:val="24"/>
        </w:rPr>
        <w:t xml:space="preserve">, предусмотренными законодательством Российской Федерации о налогах и сборах. </w:t>
      </w:r>
    </w:p>
    <w:p w:rsidR="008B2B88" w:rsidRPr="008B2B88" w:rsidRDefault="008B2B88" w:rsidP="008B2B88">
      <w:pPr>
        <w:spacing w:before="100" w:beforeAutospacing="1" w:after="100" w:afterAutospacing="1" w:line="240" w:lineRule="auto"/>
        <w:rPr>
          <w:rFonts w:ascii="Times New Roman" w:eastAsia="Times New Roman" w:hAnsi="Times New Roman" w:cs="Times New Roman"/>
          <w:sz w:val="24"/>
          <w:szCs w:val="24"/>
        </w:rPr>
      </w:pPr>
      <w:r w:rsidRPr="008B2B88">
        <w:rPr>
          <w:rFonts w:ascii="Times New Roman" w:eastAsia="Times New Roman" w:hAnsi="Times New Roman" w:cs="Times New Roman"/>
          <w:sz w:val="24"/>
          <w:szCs w:val="24"/>
        </w:rPr>
        <w:t xml:space="preserve">Таким образом, Кодекс не содержит запрета на совмещение налогоплательщиками упрощенной </w:t>
      </w:r>
      <w:hyperlink r:id="rId10" w:history="1">
        <w:r w:rsidRPr="008B2B88">
          <w:rPr>
            <w:rFonts w:ascii="Times New Roman" w:eastAsia="Times New Roman" w:hAnsi="Times New Roman" w:cs="Times New Roman"/>
            <w:color w:val="0000FF"/>
            <w:sz w:val="24"/>
            <w:szCs w:val="24"/>
            <w:u w:val="single"/>
          </w:rPr>
          <w:t>системы налогообложения</w:t>
        </w:r>
      </w:hyperlink>
      <w:r w:rsidRPr="008B2B88">
        <w:rPr>
          <w:rFonts w:ascii="Times New Roman" w:eastAsia="Times New Roman" w:hAnsi="Times New Roman" w:cs="Times New Roman"/>
          <w:sz w:val="24"/>
          <w:szCs w:val="24"/>
        </w:rPr>
        <w:t xml:space="preserve"> и патентной </w:t>
      </w:r>
      <w:hyperlink r:id="rId11" w:history="1">
        <w:r w:rsidRPr="008B2B88">
          <w:rPr>
            <w:rFonts w:ascii="Times New Roman" w:eastAsia="Times New Roman" w:hAnsi="Times New Roman" w:cs="Times New Roman"/>
            <w:color w:val="0000FF"/>
            <w:sz w:val="24"/>
            <w:szCs w:val="24"/>
            <w:u w:val="single"/>
          </w:rPr>
          <w:t>системы налогообложения</w:t>
        </w:r>
      </w:hyperlink>
      <w:r w:rsidRPr="008B2B88">
        <w:rPr>
          <w:rFonts w:ascii="Times New Roman" w:eastAsia="Times New Roman" w:hAnsi="Times New Roman" w:cs="Times New Roman"/>
          <w:sz w:val="24"/>
          <w:szCs w:val="24"/>
        </w:rPr>
        <w:t xml:space="preserve">. </w:t>
      </w:r>
    </w:p>
    <w:p w:rsidR="008B2B88" w:rsidRPr="008B2B88" w:rsidRDefault="008B2B88" w:rsidP="008B2B88">
      <w:pPr>
        <w:spacing w:before="100" w:beforeAutospacing="1" w:after="100" w:afterAutospacing="1" w:line="240" w:lineRule="auto"/>
        <w:rPr>
          <w:rFonts w:ascii="Times New Roman" w:eastAsia="Times New Roman" w:hAnsi="Times New Roman" w:cs="Times New Roman"/>
          <w:sz w:val="24"/>
          <w:szCs w:val="24"/>
        </w:rPr>
      </w:pPr>
      <w:r w:rsidRPr="008B2B88">
        <w:rPr>
          <w:rFonts w:ascii="Times New Roman" w:eastAsia="Times New Roman" w:hAnsi="Times New Roman" w:cs="Times New Roman"/>
          <w:sz w:val="24"/>
          <w:szCs w:val="24"/>
        </w:rPr>
        <w:t xml:space="preserve">В связи с этим индивидуальный предприниматель - налогоплательщик упрощенной </w:t>
      </w:r>
      <w:hyperlink r:id="rId12" w:history="1">
        <w:r w:rsidRPr="008B2B88">
          <w:rPr>
            <w:rFonts w:ascii="Times New Roman" w:eastAsia="Times New Roman" w:hAnsi="Times New Roman" w:cs="Times New Roman"/>
            <w:color w:val="0000FF"/>
            <w:sz w:val="24"/>
            <w:szCs w:val="24"/>
            <w:u w:val="single"/>
          </w:rPr>
          <w:t>системы налогообложения</w:t>
        </w:r>
      </w:hyperlink>
      <w:r w:rsidRPr="008B2B88">
        <w:rPr>
          <w:rFonts w:ascii="Times New Roman" w:eastAsia="Times New Roman" w:hAnsi="Times New Roman" w:cs="Times New Roman"/>
          <w:sz w:val="24"/>
          <w:szCs w:val="24"/>
        </w:rPr>
        <w:t xml:space="preserve"> вправе в течение календарного года перейти на патентную систему налогообложения по отдельным видам предпринимательской деятельности, в отношении которых патентная </w:t>
      </w:r>
      <w:hyperlink r:id="rId13" w:history="1">
        <w:r w:rsidRPr="008B2B88">
          <w:rPr>
            <w:rFonts w:ascii="Times New Roman" w:eastAsia="Times New Roman" w:hAnsi="Times New Roman" w:cs="Times New Roman"/>
            <w:color w:val="0000FF"/>
            <w:sz w:val="24"/>
            <w:szCs w:val="24"/>
            <w:u w:val="single"/>
          </w:rPr>
          <w:t>система налогообложения</w:t>
        </w:r>
      </w:hyperlink>
      <w:r w:rsidRPr="008B2B88">
        <w:rPr>
          <w:rFonts w:ascii="Times New Roman" w:eastAsia="Times New Roman" w:hAnsi="Times New Roman" w:cs="Times New Roman"/>
          <w:sz w:val="24"/>
          <w:szCs w:val="24"/>
        </w:rPr>
        <w:t xml:space="preserve"> введена соответствующим законом субъекта Российской Федерации. </w:t>
      </w:r>
    </w:p>
    <w:p w:rsidR="008B2B88" w:rsidRPr="008B2B88" w:rsidRDefault="008B2B88" w:rsidP="008B2B88">
      <w:pPr>
        <w:spacing w:before="100" w:beforeAutospacing="1" w:after="100" w:afterAutospacing="1" w:line="240" w:lineRule="auto"/>
        <w:rPr>
          <w:rFonts w:ascii="Times New Roman" w:eastAsia="Times New Roman" w:hAnsi="Times New Roman" w:cs="Times New Roman"/>
          <w:sz w:val="24"/>
          <w:szCs w:val="24"/>
        </w:rPr>
      </w:pPr>
      <w:r w:rsidRPr="008B2B88">
        <w:rPr>
          <w:rFonts w:ascii="Times New Roman" w:eastAsia="Times New Roman" w:hAnsi="Times New Roman" w:cs="Times New Roman"/>
          <w:sz w:val="24"/>
          <w:szCs w:val="24"/>
        </w:rPr>
        <w:t xml:space="preserve">Если индивидуальный предприниматель - налогоплательщик упрощенной </w:t>
      </w:r>
      <w:hyperlink r:id="rId14" w:history="1">
        <w:r w:rsidRPr="008B2B88">
          <w:rPr>
            <w:rFonts w:ascii="Times New Roman" w:eastAsia="Times New Roman" w:hAnsi="Times New Roman" w:cs="Times New Roman"/>
            <w:color w:val="0000FF"/>
            <w:sz w:val="24"/>
            <w:szCs w:val="24"/>
            <w:u w:val="single"/>
          </w:rPr>
          <w:t>системы налогообложения</w:t>
        </w:r>
      </w:hyperlink>
      <w:r w:rsidRPr="008B2B88">
        <w:rPr>
          <w:rFonts w:ascii="Times New Roman" w:eastAsia="Times New Roman" w:hAnsi="Times New Roman" w:cs="Times New Roman"/>
          <w:sz w:val="24"/>
          <w:szCs w:val="24"/>
        </w:rPr>
        <w:t xml:space="preserve"> в течение календарного года переходит на патентную систему налогообложения по отдельному виду предпринимательской деятельности, то есть совмещает два указанных специальных налоговых режима, то по окончании налогового периода он обязан представить налоговую декларацию по упрощенной </w:t>
      </w:r>
      <w:hyperlink r:id="rId15" w:history="1">
        <w:r w:rsidRPr="008B2B88">
          <w:rPr>
            <w:rFonts w:ascii="Times New Roman" w:eastAsia="Times New Roman" w:hAnsi="Times New Roman" w:cs="Times New Roman"/>
            <w:color w:val="0000FF"/>
            <w:sz w:val="24"/>
            <w:szCs w:val="24"/>
            <w:u w:val="single"/>
          </w:rPr>
          <w:t>системе налогообложения</w:t>
        </w:r>
      </w:hyperlink>
      <w:r w:rsidRPr="008B2B88">
        <w:rPr>
          <w:rFonts w:ascii="Times New Roman" w:eastAsia="Times New Roman" w:hAnsi="Times New Roman" w:cs="Times New Roman"/>
          <w:sz w:val="24"/>
          <w:szCs w:val="24"/>
        </w:rPr>
        <w:t xml:space="preserve">, в которой доходы определяются без учета доходов от предпринимательской деятельности, в отношении которой применяется патентная </w:t>
      </w:r>
      <w:hyperlink r:id="rId16" w:history="1">
        <w:r w:rsidRPr="008B2B88">
          <w:rPr>
            <w:rFonts w:ascii="Times New Roman" w:eastAsia="Times New Roman" w:hAnsi="Times New Roman" w:cs="Times New Roman"/>
            <w:color w:val="0000FF"/>
            <w:sz w:val="24"/>
            <w:szCs w:val="24"/>
            <w:u w:val="single"/>
          </w:rPr>
          <w:t>система налогообложения</w:t>
        </w:r>
      </w:hyperlink>
      <w:r w:rsidRPr="008B2B88">
        <w:rPr>
          <w:rFonts w:ascii="Times New Roman" w:eastAsia="Times New Roman" w:hAnsi="Times New Roman" w:cs="Times New Roman"/>
          <w:sz w:val="24"/>
          <w:szCs w:val="24"/>
        </w:rPr>
        <w:t xml:space="preserve">. </w:t>
      </w:r>
    </w:p>
    <w:p w:rsidR="008B2B88" w:rsidRPr="008B2B88" w:rsidRDefault="008B2B88" w:rsidP="008B2B88">
      <w:pPr>
        <w:spacing w:before="100" w:beforeAutospacing="1" w:after="100" w:afterAutospacing="1" w:line="240" w:lineRule="auto"/>
        <w:rPr>
          <w:rFonts w:ascii="Times New Roman" w:eastAsia="Times New Roman" w:hAnsi="Times New Roman" w:cs="Times New Roman"/>
          <w:sz w:val="24"/>
          <w:szCs w:val="24"/>
        </w:rPr>
      </w:pPr>
      <w:r w:rsidRPr="008B2B88">
        <w:rPr>
          <w:rFonts w:ascii="Times New Roman" w:eastAsia="Times New Roman" w:hAnsi="Times New Roman" w:cs="Times New Roman"/>
          <w:sz w:val="24"/>
          <w:szCs w:val="24"/>
        </w:rPr>
        <w:lastRenderedPageBreak/>
        <w:t xml:space="preserve">Если в налоговом периоде индивидуальным предпринимателем, применяющим одновременно упрощенную систему налогообложения и патентную систему налогообложения, не допущено превышение установленного предельного размера доходов (60 </w:t>
      </w:r>
      <w:proofErr w:type="spellStart"/>
      <w:r w:rsidRPr="008B2B88">
        <w:rPr>
          <w:rFonts w:ascii="Times New Roman" w:eastAsia="Times New Roman" w:hAnsi="Times New Roman" w:cs="Times New Roman"/>
          <w:sz w:val="24"/>
          <w:szCs w:val="24"/>
        </w:rPr>
        <w:t>млн</w:t>
      </w:r>
      <w:proofErr w:type="spellEnd"/>
      <w:r w:rsidRPr="008B2B88">
        <w:rPr>
          <w:rFonts w:ascii="Times New Roman" w:eastAsia="Times New Roman" w:hAnsi="Times New Roman" w:cs="Times New Roman"/>
          <w:sz w:val="24"/>
          <w:szCs w:val="24"/>
        </w:rPr>
        <w:t xml:space="preserve"> руб.) или несоответствие требованиям, установленным п. п. 3 и 4 ст. 346.12 и п. 3 ст. 346.14 Кодекса, то за таким предпринимателем сохраняется право на применение упрощенной </w:t>
      </w:r>
      <w:hyperlink r:id="rId17" w:history="1">
        <w:r w:rsidRPr="008B2B88">
          <w:rPr>
            <w:rFonts w:ascii="Times New Roman" w:eastAsia="Times New Roman" w:hAnsi="Times New Roman" w:cs="Times New Roman"/>
            <w:color w:val="0000FF"/>
            <w:sz w:val="24"/>
            <w:szCs w:val="24"/>
            <w:u w:val="single"/>
          </w:rPr>
          <w:t>системы налогообложения</w:t>
        </w:r>
      </w:hyperlink>
      <w:r w:rsidRPr="008B2B88">
        <w:rPr>
          <w:rFonts w:ascii="Times New Roman" w:eastAsia="Times New Roman" w:hAnsi="Times New Roman" w:cs="Times New Roman"/>
          <w:sz w:val="24"/>
          <w:szCs w:val="24"/>
        </w:rPr>
        <w:t xml:space="preserve"> в следующем налоговом периоде. При этом индивидуальный предприниматель не обязан подавать заявление для подтверждения права на применение упрощенной </w:t>
      </w:r>
      <w:hyperlink r:id="rId18" w:history="1">
        <w:r w:rsidRPr="008B2B88">
          <w:rPr>
            <w:rFonts w:ascii="Times New Roman" w:eastAsia="Times New Roman" w:hAnsi="Times New Roman" w:cs="Times New Roman"/>
            <w:color w:val="0000FF"/>
            <w:sz w:val="24"/>
            <w:szCs w:val="24"/>
            <w:u w:val="single"/>
          </w:rPr>
          <w:t>системы налогообложения</w:t>
        </w:r>
      </w:hyperlink>
      <w:r w:rsidRPr="008B2B88">
        <w:rPr>
          <w:rFonts w:ascii="Times New Roman" w:eastAsia="Times New Roman" w:hAnsi="Times New Roman" w:cs="Times New Roman"/>
          <w:sz w:val="24"/>
          <w:szCs w:val="24"/>
        </w:rPr>
        <w:t xml:space="preserve">. </w:t>
      </w:r>
    </w:p>
    <w:p w:rsidR="008B2B88" w:rsidRPr="008B2B88" w:rsidRDefault="008B2B88" w:rsidP="008B2B88">
      <w:pPr>
        <w:spacing w:before="100" w:beforeAutospacing="1" w:after="100" w:afterAutospacing="1" w:line="240" w:lineRule="auto"/>
        <w:rPr>
          <w:rFonts w:ascii="Times New Roman" w:eastAsia="Times New Roman" w:hAnsi="Times New Roman" w:cs="Times New Roman"/>
          <w:sz w:val="24"/>
          <w:szCs w:val="24"/>
        </w:rPr>
      </w:pPr>
      <w:r w:rsidRPr="008B2B88">
        <w:rPr>
          <w:rFonts w:ascii="Times New Roman" w:eastAsia="Times New Roman" w:hAnsi="Times New Roman" w:cs="Times New Roman"/>
          <w:sz w:val="24"/>
          <w:szCs w:val="24"/>
        </w:rPr>
        <w:t xml:space="preserve">В то же время если индивидуальный предприниматель, применявший одновременно упрощенную систему налогообложения и патентную систему налогообложения, изъявит желание перейти в течение календарного года на патентную систему налогообложения в отношении всех осуществляемых им видов деятельности, то такой переход может приводить к утрате права на применение упрощенной </w:t>
      </w:r>
      <w:hyperlink r:id="rId19" w:history="1">
        <w:r w:rsidRPr="008B2B88">
          <w:rPr>
            <w:rFonts w:ascii="Times New Roman" w:eastAsia="Times New Roman" w:hAnsi="Times New Roman" w:cs="Times New Roman"/>
            <w:color w:val="0000FF"/>
            <w:sz w:val="24"/>
            <w:szCs w:val="24"/>
            <w:u w:val="single"/>
          </w:rPr>
          <w:t>системы налогообложения</w:t>
        </w:r>
      </w:hyperlink>
      <w:r w:rsidRPr="008B2B88">
        <w:rPr>
          <w:rFonts w:ascii="Times New Roman" w:eastAsia="Times New Roman" w:hAnsi="Times New Roman" w:cs="Times New Roman"/>
          <w:sz w:val="24"/>
          <w:szCs w:val="24"/>
        </w:rPr>
        <w:t xml:space="preserve">. </w:t>
      </w:r>
    </w:p>
    <w:p w:rsidR="008B2B88" w:rsidRPr="008B2B88" w:rsidRDefault="008B2B88" w:rsidP="008B2B88">
      <w:pPr>
        <w:spacing w:before="100" w:beforeAutospacing="1" w:after="100" w:afterAutospacing="1" w:line="240" w:lineRule="auto"/>
        <w:rPr>
          <w:rFonts w:ascii="Times New Roman" w:eastAsia="Times New Roman" w:hAnsi="Times New Roman" w:cs="Times New Roman"/>
          <w:sz w:val="24"/>
          <w:szCs w:val="24"/>
        </w:rPr>
      </w:pPr>
      <w:r w:rsidRPr="008B2B88">
        <w:rPr>
          <w:rFonts w:ascii="Times New Roman" w:eastAsia="Times New Roman" w:hAnsi="Times New Roman" w:cs="Times New Roman"/>
          <w:sz w:val="24"/>
          <w:szCs w:val="24"/>
        </w:rPr>
        <w:t xml:space="preserve">Так, п. 8 ст. 346.13 Кодекса установлено, что в случае прекращения налогоплательщиком предпринимательской деятельности, в отношении которой применялась упрощенная </w:t>
      </w:r>
      <w:hyperlink r:id="rId20" w:history="1">
        <w:r w:rsidRPr="008B2B88">
          <w:rPr>
            <w:rFonts w:ascii="Times New Roman" w:eastAsia="Times New Roman" w:hAnsi="Times New Roman" w:cs="Times New Roman"/>
            <w:color w:val="0000FF"/>
            <w:sz w:val="24"/>
            <w:szCs w:val="24"/>
            <w:u w:val="single"/>
          </w:rPr>
          <w:t>система налогообложения</w:t>
        </w:r>
      </w:hyperlink>
      <w:r w:rsidRPr="008B2B88">
        <w:rPr>
          <w:rFonts w:ascii="Times New Roman" w:eastAsia="Times New Roman" w:hAnsi="Times New Roman" w:cs="Times New Roman"/>
          <w:sz w:val="24"/>
          <w:szCs w:val="24"/>
        </w:rPr>
        <w:t xml:space="preserve">, он обязан уведомить о прекращении такой деятельности с указанием даты ее прекращения налоговый орган по месту нахождения организации или месту жительства индивидуального предпринимателя в срок не позднее 15 дней со дня прекращения такой деятельности. </w:t>
      </w:r>
    </w:p>
    <w:p w:rsidR="008B2B88" w:rsidRPr="008B2B88" w:rsidRDefault="008B2B88" w:rsidP="008B2B88">
      <w:pPr>
        <w:spacing w:before="100" w:beforeAutospacing="1" w:after="100" w:afterAutospacing="1" w:line="240" w:lineRule="auto"/>
        <w:rPr>
          <w:rFonts w:ascii="Times New Roman" w:eastAsia="Times New Roman" w:hAnsi="Times New Roman" w:cs="Times New Roman"/>
          <w:sz w:val="24"/>
          <w:szCs w:val="24"/>
        </w:rPr>
      </w:pPr>
      <w:r w:rsidRPr="008B2B88">
        <w:rPr>
          <w:rFonts w:ascii="Times New Roman" w:eastAsia="Times New Roman" w:hAnsi="Times New Roman" w:cs="Times New Roman"/>
          <w:sz w:val="24"/>
          <w:szCs w:val="24"/>
        </w:rPr>
        <w:t xml:space="preserve">При этом налогоплательщик исполняет обязанности, предусмотренные п. 7 ст. 346.21 и п. 2 ст. 346.23 Кодекса. </w:t>
      </w:r>
    </w:p>
    <w:p w:rsidR="008B2B88" w:rsidRPr="008B2B88" w:rsidRDefault="008B2B88" w:rsidP="008B2B88">
      <w:pPr>
        <w:spacing w:before="100" w:beforeAutospacing="1" w:after="100" w:afterAutospacing="1" w:line="240" w:lineRule="auto"/>
        <w:rPr>
          <w:rFonts w:ascii="Times New Roman" w:eastAsia="Times New Roman" w:hAnsi="Times New Roman" w:cs="Times New Roman"/>
          <w:sz w:val="24"/>
          <w:szCs w:val="24"/>
        </w:rPr>
      </w:pPr>
      <w:r w:rsidRPr="008B2B88">
        <w:rPr>
          <w:rFonts w:ascii="Times New Roman" w:eastAsia="Times New Roman" w:hAnsi="Times New Roman" w:cs="Times New Roman"/>
          <w:sz w:val="24"/>
          <w:szCs w:val="24"/>
        </w:rPr>
        <w:t xml:space="preserve">Пунктом 1 ст. 346.13 Кодекса предусмотрено, что индивидуальные предприниматели, изъявившие желание перейти на упрощенную систему налогообложения со следующего календарного года, уведомляют об этом налоговый орган по месту жительства индивидуального предпринимателя не позднее 31 декабря календарного года, предшествующего календарному году, начиная с которого они переходят на упрощенную систему налогообложения. При этом в уведомлении указывается выбранный объект налогообложения. </w:t>
      </w:r>
    </w:p>
    <w:p w:rsidR="008B2B88" w:rsidRPr="008B2B88" w:rsidRDefault="008B2B88" w:rsidP="008B2B88">
      <w:pPr>
        <w:spacing w:before="100" w:beforeAutospacing="1" w:after="100" w:afterAutospacing="1" w:line="240" w:lineRule="auto"/>
        <w:rPr>
          <w:rFonts w:ascii="Times New Roman" w:eastAsia="Times New Roman" w:hAnsi="Times New Roman" w:cs="Times New Roman"/>
          <w:sz w:val="24"/>
          <w:szCs w:val="24"/>
        </w:rPr>
      </w:pPr>
      <w:r w:rsidRPr="008B2B88">
        <w:rPr>
          <w:rFonts w:ascii="Times New Roman" w:eastAsia="Times New Roman" w:hAnsi="Times New Roman" w:cs="Times New Roman"/>
          <w:sz w:val="24"/>
          <w:szCs w:val="24"/>
        </w:rPr>
        <w:t xml:space="preserve">Таким образом, индивидуальный предприниматель, получивший в 2013 г. патенты (в частности, в течение календарного года) в отношении всех осуществляемых им видов деятельности, вправе по истечении срока действия патентов перейти на упрощенную систему налогообложения со следующего календарного года (с 1 января 2014 г.), уведомив об этом налоговый орган по месту своего жительства не позднее 31 декабря 2013 г. </w:t>
      </w:r>
    </w:p>
    <w:p w:rsidR="008B2B88" w:rsidRPr="008B2B88" w:rsidRDefault="008B2B88" w:rsidP="008B2B88">
      <w:pPr>
        <w:spacing w:before="100" w:beforeAutospacing="1" w:after="100" w:afterAutospacing="1" w:line="240" w:lineRule="auto"/>
        <w:rPr>
          <w:rFonts w:ascii="Times New Roman" w:eastAsia="Times New Roman" w:hAnsi="Times New Roman" w:cs="Times New Roman"/>
          <w:sz w:val="24"/>
          <w:szCs w:val="24"/>
        </w:rPr>
      </w:pPr>
      <w:r w:rsidRPr="008B2B88">
        <w:rPr>
          <w:rFonts w:ascii="Times New Roman" w:eastAsia="Times New Roman" w:hAnsi="Times New Roman" w:cs="Times New Roman"/>
          <w:sz w:val="24"/>
          <w:szCs w:val="24"/>
        </w:rPr>
        <w:t xml:space="preserve">Одновременно обращаем внимание, что согласно Положению о Министерстве финансов Российской Федерации, утвержденному Постановлением Правительства Российской Федерации от 30.06.2004 N 329, и Регламенту Минфина </w:t>
      </w:r>
      <w:hyperlink r:id="rId21" w:history="1">
        <w:r w:rsidRPr="008B2B88">
          <w:rPr>
            <w:rFonts w:ascii="Times New Roman" w:eastAsia="Times New Roman" w:hAnsi="Times New Roman" w:cs="Times New Roman"/>
            <w:color w:val="0000FF"/>
            <w:sz w:val="24"/>
            <w:szCs w:val="24"/>
            <w:u w:val="single"/>
          </w:rPr>
          <w:t>России</w:t>
        </w:r>
      </w:hyperlink>
      <w:r w:rsidRPr="008B2B88">
        <w:rPr>
          <w:rFonts w:ascii="Times New Roman" w:eastAsia="Times New Roman" w:hAnsi="Times New Roman" w:cs="Times New Roman"/>
          <w:sz w:val="24"/>
          <w:szCs w:val="24"/>
        </w:rPr>
        <w:t xml:space="preserve">, утвержденному Приказом Минфина </w:t>
      </w:r>
      <w:hyperlink r:id="rId22" w:history="1">
        <w:r w:rsidRPr="008B2B88">
          <w:rPr>
            <w:rFonts w:ascii="Times New Roman" w:eastAsia="Times New Roman" w:hAnsi="Times New Roman" w:cs="Times New Roman"/>
            <w:color w:val="0000FF"/>
            <w:sz w:val="24"/>
            <w:szCs w:val="24"/>
            <w:u w:val="single"/>
          </w:rPr>
          <w:t>России</w:t>
        </w:r>
      </w:hyperlink>
      <w:r w:rsidRPr="008B2B88">
        <w:rPr>
          <w:rFonts w:ascii="Times New Roman" w:eastAsia="Times New Roman" w:hAnsi="Times New Roman" w:cs="Times New Roman"/>
          <w:sz w:val="24"/>
          <w:szCs w:val="24"/>
        </w:rPr>
        <w:t xml:space="preserve"> от 15.06.2012 N 82н, в Минфине </w:t>
      </w:r>
      <w:hyperlink r:id="rId23" w:history="1">
        <w:r w:rsidRPr="008B2B88">
          <w:rPr>
            <w:rFonts w:ascii="Times New Roman" w:eastAsia="Times New Roman" w:hAnsi="Times New Roman" w:cs="Times New Roman"/>
            <w:color w:val="0000FF"/>
            <w:sz w:val="24"/>
            <w:szCs w:val="24"/>
            <w:u w:val="single"/>
          </w:rPr>
          <w:t>России</w:t>
        </w:r>
      </w:hyperlink>
      <w:r w:rsidRPr="008B2B88">
        <w:rPr>
          <w:rFonts w:ascii="Times New Roman" w:eastAsia="Times New Roman" w:hAnsi="Times New Roman" w:cs="Times New Roman"/>
          <w:sz w:val="24"/>
          <w:szCs w:val="24"/>
        </w:rPr>
        <w:t xml:space="preserve"> рассматриваются индивидуальные и коллективные обращения граждан и организаций по вопросам, находящимся в сфере ведения Минфина </w:t>
      </w:r>
      <w:hyperlink r:id="rId24" w:history="1">
        <w:r w:rsidRPr="008B2B88">
          <w:rPr>
            <w:rFonts w:ascii="Times New Roman" w:eastAsia="Times New Roman" w:hAnsi="Times New Roman" w:cs="Times New Roman"/>
            <w:color w:val="0000FF"/>
            <w:sz w:val="24"/>
            <w:szCs w:val="24"/>
            <w:u w:val="single"/>
          </w:rPr>
          <w:t>России</w:t>
        </w:r>
      </w:hyperlink>
      <w:r w:rsidRPr="008B2B88">
        <w:rPr>
          <w:rFonts w:ascii="Times New Roman" w:eastAsia="Times New Roman" w:hAnsi="Times New Roman" w:cs="Times New Roman"/>
          <w:sz w:val="24"/>
          <w:szCs w:val="24"/>
        </w:rPr>
        <w:t xml:space="preserve">. </w:t>
      </w:r>
    </w:p>
    <w:p w:rsidR="008B2B88" w:rsidRPr="008B2B88" w:rsidRDefault="008B2B88" w:rsidP="008B2B88">
      <w:pPr>
        <w:spacing w:before="100" w:beforeAutospacing="1" w:after="100" w:afterAutospacing="1" w:line="240" w:lineRule="auto"/>
        <w:rPr>
          <w:rFonts w:ascii="Times New Roman" w:eastAsia="Times New Roman" w:hAnsi="Times New Roman" w:cs="Times New Roman"/>
          <w:sz w:val="24"/>
          <w:szCs w:val="24"/>
        </w:rPr>
      </w:pPr>
      <w:r w:rsidRPr="008B2B88">
        <w:rPr>
          <w:rFonts w:ascii="Times New Roman" w:eastAsia="Times New Roman" w:hAnsi="Times New Roman" w:cs="Times New Roman"/>
          <w:sz w:val="24"/>
          <w:szCs w:val="24"/>
        </w:rPr>
        <w:t xml:space="preserve">При этом в соответствии с Положением и Регламентом, если законодательством не установлено иное, не рассматриваются по существу обращения по проведению экспертизы договоров, учредительных и иных документов организаций, а также по оценке конкретных хозяйственных ситуаций. </w:t>
      </w:r>
    </w:p>
    <w:p w:rsidR="008B2B88" w:rsidRPr="008B2B88" w:rsidRDefault="008B2B88" w:rsidP="008B2B88">
      <w:pPr>
        <w:spacing w:before="100" w:beforeAutospacing="1" w:after="100" w:afterAutospacing="1" w:line="240" w:lineRule="auto"/>
        <w:rPr>
          <w:rFonts w:ascii="Times New Roman" w:eastAsia="Times New Roman" w:hAnsi="Times New Roman" w:cs="Times New Roman"/>
          <w:sz w:val="24"/>
          <w:szCs w:val="24"/>
        </w:rPr>
      </w:pPr>
      <w:r w:rsidRPr="008B2B88">
        <w:rPr>
          <w:rFonts w:ascii="Times New Roman" w:eastAsia="Times New Roman" w:hAnsi="Times New Roman" w:cs="Times New Roman"/>
          <w:sz w:val="24"/>
          <w:szCs w:val="24"/>
        </w:rPr>
        <w:lastRenderedPageBreak/>
        <w:t xml:space="preserve">Заместитель директора </w:t>
      </w:r>
    </w:p>
    <w:p w:rsidR="008B2B88" w:rsidRPr="008B2B88" w:rsidRDefault="008B2B88" w:rsidP="008B2B88">
      <w:pPr>
        <w:spacing w:before="100" w:beforeAutospacing="1" w:after="100" w:afterAutospacing="1" w:line="240" w:lineRule="auto"/>
        <w:rPr>
          <w:rFonts w:ascii="Times New Roman" w:eastAsia="Times New Roman" w:hAnsi="Times New Roman" w:cs="Times New Roman"/>
          <w:sz w:val="24"/>
          <w:szCs w:val="24"/>
        </w:rPr>
      </w:pPr>
      <w:r w:rsidRPr="008B2B88">
        <w:rPr>
          <w:rFonts w:ascii="Times New Roman" w:eastAsia="Times New Roman" w:hAnsi="Times New Roman" w:cs="Times New Roman"/>
          <w:sz w:val="24"/>
          <w:szCs w:val="24"/>
        </w:rPr>
        <w:t xml:space="preserve">Департамента налоговой </w:t>
      </w:r>
    </w:p>
    <w:p w:rsidR="008B2B88" w:rsidRPr="008B2B88" w:rsidRDefault="008B2B88" w:rsidP="008B2B88">
      <w:pPr>
        <w:spacing w:before="100" w:beforeAutospacing="1" w:after="100" w:afterAutospacing="1" w:line="240" w:lineRule="auto"/>
        <w:rPr>
          <w:rFonts w:ascii="Times New Roman" w:eastAsia="Times New Roman" w:hAnsi="Times New Roman" w:cs="Times New Roman"/>
          <w:sz w:val="24"/>
          <w:szCs w:val="24"/>
        </w:rPr>
      </w:pPr>
      <w:r w:rsidRPr="008B2B88">
        <w:rPr>
          <w:rFonts w:ascii="Times New Roman" w:eastAsia="Times New Roman" w:hAnsi="Times New Roman" w:cs="Times New Roman"/>
          <w:sz w:val="24"/>
          <w:szCs w:val="24"/>
        </w:rPr>
        <w:t xml:space="preserve">и </w:t>
      </w:r>
      <w:proofErr w:type="spellStart"/>
      <w:r w:rsidRPr="008B2B88">
        <w:rPr>
          <w:rFonts w:ascii="Times New Roman" w:eastAsia="Times New Roman" w:hAnsi="Times New Roman" w:cs="Times New Roman"/>
          <w:sz w:val="24"/>
          <w:szCs w:val="24"/>
        </w:rPr>
        <w:t>таможенно-тарифной</w:t>
      </w:r>
      <w:proofErr w:type="spellEnd"/>
      <w:r w:rsidRPr="008B2B88">
        <w:rPr>
          <w:rFonts w:ascii="Times New Roman" w:eastAsia="Times New Roman" w:hAnsi="Times New Roman" w:cs="Times New Roman"/>
          <w:sz w:val="24"/>
          <w:szCs w:val="24"/>
        </w:rPr>
        <w:t xml:space="preserve"> политики </w:t>
      </w:r>
    </w:p>
    <w:p w:rsidR="008B2B88" w:rsidRPr="008B2B88" w:rsidRDefault="008B2B88" w:rsidP="008B2B88">
      <w:pPr>
        <w:spacing w:before="100" w:beforeAutospacing="1" w:after="100" w:afterAutospacing="1" w:line="240" w:lineRule="auto"/>
        <w:rPr>
          <w:rFonts w:ascii="Times New Roman" w:eastAsia="Times New Roman" w:hAnsi="Times New Roman" w:cs="Times New Roman"/>
          <w:sz w:val="24"/>
          <w:szCs w:val="24"/>
        </w:rPr>
      </w:pPr>
      <w:r w:rsidRPr="008B2B88">
        <w:rPr>
          <w:rFonts w:ascii="Times New Roman" w:eastAsia="Times New Roman" w:hAnsi="Times New Roman" w:cs="Times New Roman"/>
          <w:sz w:val="24"/>
          <w:szCs w:val="24"/>
        </w:rPr>
        <w:t xml:space="preserve">С.В.РАЗГУЛИН </w:t>
      </w:r>
    </w:p>
    <w:p w:rsidR="00963115" w:rsidRDefault="00963115"/>
    <w:sectPr w:rsidR="009631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defaultTabStop w:val="708"/>
  <w:characterSpacingControl w:val="doNotCompress"/>
  <w:compat>
    <w:useFELayout/>
  </w:compat>
  <w:rsids>
    <w:rsidRoot w:val="008B2B88"/>
    <w:rsid w:val="008B2B88"/>
    <w:rsid w:val="00963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B2B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2B88"/>
    <w:rPr>
      <w:rFonts w:ascii="Times New Roman" w:eastAsia="Times New Roman" w:hAnsi="Times New Roman" w:cs="Times New Roman"/>
      <w:b/>
      <w:bCs/>
      <w:kern w:val="36"/>
      <w:sz w:val="48"/>
      <w:szCs w:val="48"/>
    </w:rPr>
  </w:style>
  <w:style w:type="character" w:styleId="a3">
    <w:name w:val="Strong"/>
    <w:basedOn w:val="a0"/>
    <w:uiPriority w:val="22"/>
    <w:qFormat/>
    <w:rsid w:val="008B2B88"/>
    <w:rPr>
      <w:b/>
      <w:bCs/>
    </w:rPr>
  </w:style>
  <w:style w:type="paragraph" w:styleId="a4">
    <w:name w:val="Normal (Web)"/>
    <w:basedOn w:val="a"/>
    <w:uiPriority w:val="99"/>
    <w:semiHidden/>
    <w:unhideWhenUsed/>
    <w:rsid w:val="008B2B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
    <w:name w:val="ps"/>
    <w:basedOn w:val="a0"/>
    <w:rsid w:val="008B2B88"/>
  </w:style>
  <w:style w:type="character" w:styleId="a5">
    <w:name w:val="Hyperlink"/>
    <w:basedOn w:val="a0"/>
    <w:uiPriority w:val="99"/>
    <w:semiHidden/>
    <w:unhideWhenUsed/>
    <w:rsid w:val="008B2B88"/>
    <w:rPr>
      <w:color w:val="0000FF"/>
      <w:u w:val="single"/>
    </w:rPr>
  </w:style>
</w:styles>
</file>

<file path=word/webSettings.xml><?xml version="1.0" encoding="utf-8"?>
<w:webSettings xmlns:r="http://schemas.openxmlformats.org/officeDocument/2006/relationships" xmlns:w="http://schemas.openxmlformats.org/wordprocessingml/2006/main">
  <w:divs>
    <w:div w:id="2065518275">
      <w:bodyDiv w:val="1"/>
      <w:marLeft w:val="0"/>
      <w:marRight w:val="0"/>
      <w:marTop w:val="0"/>
      <w:marBottom w:val="0"/>
      <w:divBdr>
        <w:top w:val="none" w:sz="0" w:space="0" w:color="auto"/>
        <w:left w:val="none" w:sz="0" w:space="0" w:color="auto"/>
        <w:bottom w:val="none" w:sz="0" w:space="0" w:color="auto"/>
        <w:right w:val="none" w:sz="0" w:space="0" w:color="auto"/>
      </w:divBdr>
      <w:divsChild>
        <w:div w:id="1412577214">
          <w:marLeft w:val="2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xpravo.ru/navigator/149-specialnye_nalogovye_rezhimy_usn_envd_i_tp" TargetMode="External"/><Relationship Id="rId13" Type="http://schemas.openxmlformats.org/officeDocument/2006/relationships/hyperlink" Target="http://taxpravo.ru/navigator/149-specialnye_nalogovye_rezhimy_usn_envd_i_tp" TargetMode="External"/><Relationship Id="rId18" Type="http://schemas.openxmlformats.org/officeDocument/2006/relationships/hyperlink" Target="http://taxpravo.ru/navigator/149-specialnye_nalogovye_rezhimy_usn_envd_i_tp"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taxpravo.ru/international/548-rossija" TargetMode="External"/><Relationship Id="rId7" Type="http://schemas.openxmlformats.org/officeDocument/2006/relationships/hyperlink" Target="http://taxpravo.ru/navigator/149-specialnye_nalogovye_rezhimy_usn_envd_i_tp" TargetMode="External"/><Relationship Id="rId12" Type="http://schemas.openxmlformats.org/officeDocument/2006/relationships/hyperlink" Target="http://taxpravo.ru/navigator/149-specialnye_nalogovye_rezhimy_usn_envd_i_tp" TargetMode="External"/><Relationship Id="rId17" Type="http://schemas.openxmlformats.org/officeDocument/2006/relationships/hyperlink" Target="http://taxpravo.ru/navigator/149-specialnye_nalogovye_rezhimy_usn_envd_i_tp"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taxpravo.ru/navigator/149-specialnye_nalogovye_rezhimy_usn_envd_i_tp" TargetMode="External"/><Relationship Id="rId20" Type="http://schemas.openxmlformats.org/officeDocument/2006/relationships/hyperlink" Target="http://taxpravo.ru/navigator/149-specialnye_nalogovye_rezhimy_usn_envd_i_tp" TargetMode="External"/><Relationship Id="rId1" Type="http://schemas.openxmlformats.org/officeDocument/2006/relationships/styles" Target="styles.xml"/><Relationship Id="rId6" Type="http://schemas.openxmlformats.org/officeDocument/2006/relationships/hyperlink" Target="http://taxpravo.ru/kodex/179509-nalogovyiy_kodeks_rossiyskoy_federatsii" TargetMode="External"/><Relationship Id="rId11" Type="http://schemas.openxmlformats.org/officeDocument/2006/relationships/hyperlink" Target="http://taxpravo.ru/navigator/149-specialnye_nalogovye_rezhimy_usn_envd_i_tp" TargetMode="External"/><Relationship Id="rId24" Type="http://schemas.openxmlformats.org/officeDocument/2006/relationships/hyperlink" Target="http://taxpravo.ru/international/548-rossija" TargetMode="External"/><Relationship Id="rId5" Type="http://schemas.openxmlformats.org/officeDocument/2006/relationships/hyperlink" Target="http://taxpravo.ru/navigator/149-specialnye_nalogovye_rezhimy_usn_envd_i_tp" TargetMode="External"/><Relationship Id="rId15" Type="http://schemas.openxmlformats.org/officeDocument/2006/relationships/hyperlink" Target="http://taxpravo.ru/navigator/149-specialnye_nalogovye_rezhimy_usn_envd_i_tp" TargetMode="External"/><Relationship Id="rId23" Type="http://schemas.openxmlformats.org/officeDocument/2006/relationships/hyperlink" Target="http://taxpravo.ru/international/548-rossija" TargetMode="External"/><Relationship Id="rId10" Type="http://schemas.openxmlformats.org/officeDocument/2006/relationships/hyperlink" Target="http://taxpravo.ru/navigator/149-specialnye_nalogovye_rezhimy_usn_envd_i_tp" TargetMode="External"/><Relationship Id="rId19" Type="http://schemas.openxmlformats.org/officeDocument/2006/relationships/hyperlink" Target="http://taxpravo.ru/navigator/149-specialnye_nalogovye_rezhimy_usn_envd_i_tp" TargetMode="External"/><Relationship Id="rId4" Type="http://schemas.openxmlformats.org/officeDocument/2006/relationships/hyperlink" Target="http://taxpravo.ru/navigator/149-specialnye_nalogovye_rezhimy_usn_envd_i_tp" TargetMode="External"/><Relationship Id="rId9" Type="http://schemas.openxmlformats.org/officeDocument/2006/relationships/hyperlink" Target="http://taxpravo.ru/analitika/statya-148961-vyibor_rejima_nalogooblojeniya_ip_" TargetMode="External"/><Relationship Id="rId14" Type="http://schemas.openxmlformats.org/officeDocument/2006/relationships/hyperlink" Target="http://taxpravo.ru/navigator/149-specialnye_nalogovye_rezhimy_usn_envd_i_tp" TargetMode="External"/><Relationship Id="rId22" Type="http://schemas.openxmlformats.org/officeDocument/2006/relationships/hyperlink" Target="http://taxpravo.ru/international/548-rossij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1097</Words>
  <Characters>6255</Characters>
  <Application>Microsoft Office Word</Application>
  <DocSecurity>0</DocSecurity>
  <Lines>52</Lines>
  <Paragraphs>14</Paragraphs>
  <ScaleCrop>false</ScaleCrop>
  <Company>Reanimator Extreme Edition</Company>
  <LinksUpToDate>false</LinksUpToDate>
  <CharactersWithSpaces>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2014-08-11T18:15:00Z</dcterms:created>
  <dcterms:modified xsi:type="dcterms:W3CDTF">2014-08-11T18:15:00Z</dcterms:modified>
</cp:coreProperties>
</file>